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D0E30">
        <w:rPr>
          <w:b/>
          <w:bCs/>
        </w:rPr>
        <w:t>7</w:t>
      </w:r>
      <w:r w:rsidR="00A70426">
        <w:rPr>
          <w:b/>
          <w:bCs/>
        </w:rPr>
        <w:t>6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A70426" w:rsidRPr="00A70426">
        <w:rPr>
          <w:color w:val="000000"/>
          <w:sz w:val="22"/>
          <w:szCs w:val="22"/>
        </w:rPr>
        <w:t>Опора ЛЭП стальная анкерная (концевая)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D0E30">
        <w:t>7</w:t>
      </w:r>
      <w:r w:rsidR="00A70426">
        <w:t>6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426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900B0-713C-4FC5-BF8F-36DD13B99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2</Pages>
  <Words>467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973</cp:revision>
  <cp:lastPrinted>2021-07-15T04:24:00Z</cp:lastPrinted>
  <dcterms:created xsi:type="dcterms:W3CDTF">2019-07-16T10:01:00Z</dcterms:created>
  <dcterms:modified xsi:type="dcterms:W3CDTF">2021-12-20T11:48:00Z</dcterms:modified>
</cp:coreProperties>
</file>